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3AC9119F" w:rsidR="00FB1A3D" w:rsidRPr="00B61D49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B61D49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B61D49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B61D49">
        <w:rPr>
          <w:rFonts w:ascii="Arial" w:hAnsi="Arial" w:cs="Arial"/>
          <w:color w:val="000000"/>
          <w:lang w:val="en-US"/>
        </w:rPr>
        <w:t xml:space="preserve">.: </w:t>
      </w:r>
      <w:r w:rsidR="00B61D49" w:rsidRPr="00B61D49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Dantroleni 0,02</w:t>
      </w:r>
    </w:p>
    <w:p w14:paraId="47D8F95F" w14:textId="303B7831" w:rsidR="00FB1A3D" w:rsidRPr="00B61D49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B61D49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B61D49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B61D49">
        <w:rPr>
          <w:rFonts w:ascii="Arial" w:hAnsi="Arial" w:cs="Arial"/>
          <w:color w:val="000000"/>
          <w:lang w:val="en-US"/>
        </w:rPr>
        <w:t xml:space="preserve">. № </w:t>
      </w:r>
      <w:r w:rsidR="00B61D49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B04906"/>
    <w:rsid w:val="00B61D49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2023-10-13T14:11:00Z</dcterms:modified>
</cp:coreProperties>
</file>